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83" w:rsidRDefault="00E30783" w:rsidP="00E30783">
      <w:pPr>
        <w:pStyle w:val="ConsPlusTitlePage"/>
      </w:pPr>
      <w:bookmarkStart w:id="0" w:name="_GoBack"/>
      <w:bookmarkEnd w:id="0"/>
      <w:r>
        <w:rPr>
          <w:sz w:val="22"/>
        </w:rPr>
        <w:t>Зарегистрировано в Минюсте России 21 августа 2020 г. N 59391</w:t>
      </w:r>
    </w:p>
    <w:p w:rsidR="00E30783" w:rsidRDefault="00E307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jc w:val="center"/>
      </w:pPr>
      <w:r>
        <w:t>МИНИСТЕРСТВО НАУКИ И ВЫСШЕГО ОБРАЗОВАНИЯ</w:t>
      </w:r>
    </w:p>
    <w:p w:rsidR="00E30783" w:rsidRDefault="00E30783">
      <w:pPr>
        <w:pStyle w:val="ConsPlusTitle"/>
        <w:jc w:val="center"/>
      </w:pPr>
      <w:r>
        <w:t>РОССИЙСКОЙ ФЕДЕРАЦИИ</w:t>
      </w:r>
    </w:p>
    <w:p w:rsidR="00E30783" w:rsidRDefault="00E30783">
      <w:pPr>
        <w:pStyle w:val="ConsPlusTitle"/>
        <w:jc w:val="center"/>
      </w:pPr>
    </w:p>
    <w:p w:rsidR="00E30783" w:rsidRDefault="00E30783">
      <w:pPr>
        <w:pStyle w:val="ConsPlusTitle"/>
        <w:jc w:val="center"/>
      </w:pPr>
      <w:r>
        <w:t>ПРИКАЗ</w:t>
      </w:r>
    </w:p>
    <w:p w:rsidR="00E30783" w:rsidRDefault="00E30783">
      <w:pPr>
        <w:pStyle w:val="ConsPlusTitle"/>
        <w:jc w:val="center"/>
      </w:pPr>
      <w:r>
        <w:t>от 12 августа 2020 г. N 952</w:t>
      </w:r>
    </w:p>
    <w:p w:rsidR="00E30783" w:rsidRDefault="00E30783">
      <w:pPr>
        <w:pStyle w:val="ConsPlusTitle"/>
        <w:jc w:val="center"/>
      </w:pPr>
    </w:p>
    <w:p w:rsidR="00E30783" w:rsidRDefault="00E30783">
      <w:pPr>
        <w:pStyle w:val="ConsPlusTitle"/>
        <w:jc w:val="center"/>
      </w:pPr>
      <w:r>
        <w:t>ОБ УТВЕРЖДЕНИИ</w:t>
      </w:r>
    </w:p>
    <w:p w:rsidR="00E30783" w:rsidRDefault="00E3078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30783" w:rsidRDefault="00E30783">
      <w:pPr>
        <w:pStyle w:val="ConsPlusTitle"/>
        <w:jc w:val="center"/>
      </w:pPr>
      <w:r>
        <w:t>ВЫСШЕГО ОБРАЗОВАНИЯ - МАГИСТРАТУРА ПО НАПРАВЛЕНИЮ</w:t>
      </w:r>
    </w:p>
    <w:p w:rsidR="00E30783" w:rsidRDefault="00E30783">
      <w:pPr>
        <w:pStyle w:val="ConsPlusTitle"/>
        <w:jc w:val="center"/>
      </w:pPr>
      <w:r>
        <w:t>ПОДГОТОВКИ 38.04.02 МЕНЕДЖМЕНТ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38.04.02 Менеджмент (далее - стандарт).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38.04.02 Менеджмент (уровень магистратуры), утвержденным приказом Министерства образования и науки Российской Федерации от 30 марта 2015 г. N 322 (зарегистрирован Министерством юстиции Российской Федерации 15 апреля 2015 г., регистрационный N 36854), с изменениями, внесенными приказами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E30783" w:rsidRDefault="00E30783">
      <w:pPr>
        <w:pStyle w:val="ConsPlusNormal"/>
        <w:jc w:val="right"/>
      </w:pPr>
      <w:r>
        <w:t>А.В.НАРУКАВНИКОВ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right"/>
        <w:outlineLvl w:val="0"/>
      </w:pPr>
      <w:r>
        <w:t>Приложение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right"/>
      </w:pPr>
      <w:r>
        <w:t>Утвержден</w:t>
      </w:r>
    </w:p>
    <w:p w:rsidR="00E30783" w:rsidRDefault="00E30783">
      <w:pPr>
        <w:pStyle w:val="ConsPlusNormal"/>
        <w:jc w:val="right"/>
      </w:pPr>
      <w:r>
        <w:t>приказом Министерства науки</w:t>
      </w:r>
    </w:p>
    <w:p w:rsidR="00E30783" w:rsidRDefault="00E30783">
      <w:pPr>
        <w:pStyle w:val="ConsPlusNormal"/>
        <w:jc w:val="right"/>
      </w:pPr>
      <w:r>
        <w:t>и высшего образования</w:t>
      </w:r>
    </w:p>
    <w:p w:rsidR="00E30783" w:rsidRDefault="00E30783">
      <w:pPr>
        <w:pStyle w:val="ConsPlusNormal"/>
        <w:jc w:val="right"/>
      </w:pPr>
      <w:r>
        <w:lastRenderedPageBreak/>
        <w:t>Российской Федерации</w:t>
      </w:r>
    </w:p>
    <w:p w:rsidR="00E30783" w:rsidRDefault="00E30783">
      <w:pPr>
        <w:pStyle w:val="ConsPlusNormal"/>
        <w:jc w:val="right"/>
      </w:pPr>
      <w:r>
        <w:t>от 12 августа 2020 г. N 952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E30783" w:rsidRDefault="00E30783">
      <w:pPr>
        <w:pStyle w:val="ConsPlusTitle"/>
        <w:jc w:val="center"/>
      </w:pPr>
      <w:r>
        <w:t>ВЫСШЕГО ОБРАЗОВАНИЯ - МАГИСТРАТУРА ПО НАПРАВЛЕНИЮ</w:t>
      </w:r>
    </w:p>
    <w:p w:rsidR="00E30783" w:rsidRDefault="00E30783">
      <w:pPr>
        <w:pStyle w:val="ConsPlusTitle"/>
        <w:jc w:val="center"/>
      </w:pPr>
      <w:r>
        <w:t>ПОДГОТОВКИ 38.04.02 МЕНЕДЖМЕНТ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jc w:val="center"/>
        <w:outlineLvl w:val="1"/>
      </w:pPr>
      <w:r>
        <w:t>I. Общие положения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38.04.02 Менеджмент (далее соответственно - программа магистратуры, направление подготовки).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273-ФЭ "Об образовании в Российской Федерации" (Собрание законодательства Российской Федерации, 2012, N 53, ст. 7598; 2018, N 32, ст. 5110).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bookmarkStart w:id="2" w:name="P54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в очной форме обучения, включая каникулы, предоставляемые после прохождения </w:t>
      </w:r>
      <w:r>
        <w:lastRenderedPageBreak/>
        <w:t>государственной итоговой аттестации, составляет 2 года;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E30783" w:rsidRDefault="00E30783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30783" w:rsidRDefault="00E30783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hyperlink r:id="rId9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 и дополнительного профессионального образования; научных исследований);</w:t>
      </w:r>
    </w:p>
    <w:p w:rsidR="00E30783" w:rsidRDefault="00E30783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08</w:t>
        </w:r>
      </w:hyperlink>
      <w:r>
        <w:t xml:space="preserve">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закупок);</w:t>
      </w:r>
    </w:p>
    <w:p w:rsidR="00E30783" w:rsidRDefault="00E3078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 на транспорте; организации сетей поставок);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сфера исследований, анализа и прогнозирования социально-экономических процессов и явлений на микро- и макроуровнях в экспертно-аналитических организациях (центрах экономического анализа, центрах социологических исследований, консалтинговых компаниях) и </w:t>
      </w:r>
      <w:r>
        <w:lastRenderedPageBreak/>
        <w:t>службах (организаций частного и государственного сектора, общественных организаций, органов государственной и муниципальной власти);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сфера производства продукции и услуг, включая анализ спроса на продукцию и услуги, оценку их текущего и перспективного предложения, продвижение и продажи продукции и услуг на российском и (или) международном рынках, контроль качества, организацию логистических цепей, планирование и обслуживание финансовых потоков, связанных с производственной деятельностью;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сфера исследований и разработок в части организации проектной деятельности, исследования рынка, анализа экономической состоятельности инновационных проектов, стратегического и тактического планирования организации и реализации процессов внедрения инноваций в организации;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сфера консалтинга, включая анализ и прогнозирование развития организации, разработку мер по совершенствованию управления организацией, решение иных вопросов стратегического и тактического характера;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сфера стратегического, тактического и оперативного управления и планирования деятельности организации, в том числе финансового, управления проектами и развитием организации.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30783" w:rsidRDefault="00E30783">
      <w:pPr>
        <w:pStyle w:val="ConsPlusNormal"/>
        <w:spacing w:before="220"/>
        <w:ind w:firstLine="540"/>
        <w:jc w:val="both"/>
      </w:pPr>
      <w:bookmarkStart w:id="5" w:name="P76"/>
      <w:bookmarkEnd w:id="5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финансовый;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lastRenderedPageBreak/>
        <w:t xml:space="preserve">1.14. Программа магистратуры, содержащая </w:t>
      </w:r>
      <w:hyperlink r:id="rId12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E30783" w:rsidRDefault="00E30783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30783" w:rsidRDefault="00E30783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 xml:space="preserve"> "Практика";</w:t>
      </w:r>
    </w:p>
    <w:p w:rsidR="00E30783" w:rsidRDefault="00E30783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right"/>
      </w:pPr>
      <w:r>
        <w:t>Таблица</w:t>
      </w:r>
    </w:p>
    <w:p w:rsidR="00E30783" w:rsidRDefault="00E3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139"/>
        <w:gridCol w:w="3874"/>
      </w:tblGrid>
      <w:tr w:rsidR="00E30783">
        <w:tc>
          <w:tcPr>
            <w:tcW w:w="5159" w:type="dxa"/>
            <w:gridSpan w:val="2"/>
          </w:tcPr>
          <w:p w:rsidR="00E30783" w:rsidRDefault="00E3078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74" w:type="dxa"/>
          </w:tcPr>
          <w:p w:rsidR="00E30783" w:rsidRDefault="00E30783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E30783">
        <w:tc>
          <w:tcPr>
            <w:tcW w:w="1020" w:type="dxa"/>
          </w:tcPr>
          <w:p w:rsidR="00E30783" w:rsidRDefault="00E30783">
            <w:pPr>
              <w:pStyle w:val="ConsPlusNormal"/>
              <w:jc w:val="center"/>
            </w:pPr>
            <w:bookmarkStart w:id="6" w:name="P103"/>
            <w:bookmarkEnd w:id="6"/>
            <w:r>
              <w:t>Блок 1</w:t>
            </w:r>
          </w:p>
        </w:tc>
        <w:tc>
          <w:tcPr>
            <w:tcW w:w="4139" w:type="dxa"/>
          </w:tcPr>
          <w:p w:rsidR="00E30783" w:rsidRDefault="00E3078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не менее 54</w:t>
            </w:r>
          </w:p>
        </w:tc>
      </w:tr>
      <w:tr w:rsidR="00E30783">
        <w:tc>
          <w:tcPr>
            <w:tcW w:w="1020" w:type="dxa"/>
          </w:tcPr>
          <w:p w:rsidR="00E30783" w:rsidRDefault="00E30783">
            <w:pPr>
              <w:pStyle w:val="ConsPlusNormal"/>
              <w:jc w:val="center"/>
            </w:pPr>
            <w:bookmarkStart w:id="7" w:name="P106"/>
            <w:bookmarkEnd w:id="7"/>
            <w:r>
              <w:t>Блок 2</w:t>
            </w:r>
          </w:p>
        </w:tc>
        <w:tc>
          <w:tcPr>
            <w:tcW w:w="4139" w:type="dxa"/>
          </w:tcPr>
          <w:p w:rsidR="00E30783" w:rsidRDefault="00E30783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не менее 18</w:t>
            </w:r>
          </w:p>
        </w:tc>
      </w:tr>
      <w:tr w:rsidR="00E30783">
        <w:tc>
          <w:tcPr>
            <w:tcW w:w="1020" w:type="dxa"/>
          </w:tcPr>
          <w:p w:rsidR="00E30783" w:rsidRDefault="00E30783">
            <w:pPr>
              <w:pStyle w:val="ConsPlusNormal"/>
              <w:jc w:val="center"/>
            </w:pPr>
            <w:bookmarkStart w:id="8" w:name="P109"/>
            <w:bookmarkEnd w:id="8"/>
            <w:r>
              <w:t>Блок 3</w:t>
            </w:r>
          </w:p>
        </w:tc>
        <w:tc>
          <w:tcPr>
            <w:tcW w:w="4139" w:type="dxa"/>
          </w:tcPr>
          <w:p w:rsidR="00E30783" w:rsidRDefault="00E3078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E30783">
        <w:tc>
          <w:tcPr>
            <w:tcW w:w="5159" w:type="dxa"/>
            <w:gridSpan w:val="2"/>
          </w:tcPr>
          <w:p w:rsidR="00E30783" w:rsidRDefault="00E30783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7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120</w:t>
            </w:r>
          </w:p>
        </w:tc>
      </w:tr>
    </w:tbl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bookmarkStart w:id="9" w:name="P115"/>
      <w:bookmarkEnd w:id="9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lastRenderedPageBreak/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30783" w:rsidRDefault="00E30783">
      <w:pPr>
        <w:pStyle w:val="ConsPlusTitle"/>
        <w:jc w:val="center"/>
      </w:pPr>
      <w:r>
        <w:t>программы магистратуры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30783" w:rsidRDefault="00E3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93"/>
      </w:tblGrid>
      <w:tr w:rsidR="00E30783">
        <w:tc>
          <w:tcPr>
            <w:tcW w:w="2778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E30783" w:rsidRDefault="00E30783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30783">
        <w:tc>
          <w:tcPr>
            <w:tcW w:w="2778" w:type="dxa"/>
            <w:vAlign w:val="center"/>
          </w:tcPr>
          <w:p w:rsidR="00E30783" w:rsidRDefault="00E30783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E30783" w:rsidRDefault="00E30783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30783">
        <w:tc>
          <w:tcPr>
            <w:tcW w:w="2778" w:type="dxa"/>
            <w:vAlign w:val="center"/>
          </w:tcPr>
          <w:p w:rsidR="00E30783" w:rsidRDefault="00E30783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293" w:type="dxa"/>
          </w:tcPr>
          <w:p w:rsidR="00E30783" w:rsidRDefault="00E30783">
            <w:pPr>
              <w:pStyle w:val="ConsPlusNormal"/>
              <w:jc w:val="both"/>
            </w:pPr>
            <w:r>
              <w:lastRenderedPageBreak/>
              <w:t xml:space="preserve">УК-2. Способен управлять проектом на всех этапах его </w:t>
            </w:r>
            <w:r>
              <w:lastRenderedPageBreak/>
              <w:t>жизненного цикла</w:t>
            </w:r>
          </w:p>
        </w:tc>
      </w:tr>
      <w:tr w:rsidR="00E30783">
        <w:tc>
          <w:tcPr>
            <w:tcW w:w="2778" w:type="dxa"/>
            <w:vAlign w:val="center"/>
          </w:tcPr>
          <w:p w:rsidR="00E30783" w:rsidRDefault="00E30783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293" w:type="dxa"/>
          </w:tcPr>
          <w:p w:rsidR="00E30783" w:rsidRDefault="00E30783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30783">
        <w:tc>
          <w:tcPr>
            <w:tcW w:w="2778" w:type="dxa"/>
            <w:vAlign w:val="center"/>
          </w:tcPr>
          <w:p w:rsidR="00E30783" w:rsidRDefault="00E30783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E30783" w:rsidRDefault="00E30783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E30783">
        <w:tc>
          <w:tcPr>
            <w:tcW w:w="2778" w:type="dxa"/>
            <w:vAlign w:val="center"/>
          </w:tcPr>
          <w:p w:rsidR="00E30783" w:rsidRDefault="00E30783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E30783" w:rsidRDefault="00E30783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30783">
        <w:tc>
          <w:tcPr>
            <w:tcW w:w="2778" w:type="dxa"/>
            <w:vAlign w:val="center"/>
          </w:tcPr>
          <w:p w:rsidR="00E30783" w:rsidRDefault="00E30783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93" w:type="dxa"/>
            <w:vAlign w:val="center"/>
          </w:tcPr>
          <w:p w:rsidR="00E30783" w:rsidRDefault="00E30783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ОПК-1.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ОПК-5. Способен обобщать и критически оценивать научные исследования в менеджменте и смежных областях, выполнять научно-исследовательские проекты.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3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E30783" w:rsidRDefault="00E30783">
      <w:pPr>
        <w:pStyle w:val="ConsPlusTitle"/>
        <w:jc w:val="center"/>
      </w:pPr>
      <w:r>
        <w:t>программы магистратуры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</w:t>
      </w:r>
      <w:r>
        <w:lastRenderedPageBreak/>
        <w:t>деятельности и подготовки обучающихся по программе магистратуры.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ind w:firstLine="540"/>
        <w:jc w:val="both"/>
      </w:pPr>
      <w:r>
        <w:t xml:space="preserve"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</w:t>
      </w:r>
      <w:r>
        <w:lastRenderedPageBreak/>
        <w:t>участвующими в реализации программы магистратуры в сетевой форме.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</w:t>
      </w:r>
      <w:r>
        <w:lastRenderedPageBreak/>
        <w:t>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lastRenderedPageBreak/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30783" w:rsidRDefault="00E30783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right"/>
        <w:outlineLvl w:val="1"/>
      </w:pPr>
      <w:r>
        <w:t>Приложение</w:t>
      </w:r>
    </w:p>
    <w:p w:rsidR="00E30783" w:rsidRDefault="00E30783">
      <w:pPr>
        <w:pStyle w:val="ConsPlusNormal"/>
        <w:jc w:val="right"/>
      </w:pPr>
      <w:r>
        <w:t>к федеральному государственному</w:t>
      </w:r>
    </w:p>
    <w:p w:rsidR="00E30783" w:rsidRDefault="00E30783">
      <w:pPr>
        <w:pStyle w:val="ConsPlusNormal"/>
        <w:jc w:val="right"/>
      </w:pPr>
      <w:r>
        <w:t>образовательному стандарту высшего</w:t>
      </w:r>
    </w:p>
    <w:p w:rsidR="00E30783" w:rsidRDefault="00E30783">
      <w:pPr>
        <w:pStyle w:val="ConsPlusNormal"/>
        <w:jc w:val="right"/>
      </w:pPr>
      <w:r>
        <w:t>образования - магистратура</w:t>
      </w:r>
    </w:p>
    <w:p w:rsidR="00E30783" w:rsidRDefault="00E30783">
      <w:pPr>
        <w:pStyle w:val="ConsPlusNormal"/>
        <w:jc w:val="right"/>
      </w:pPr>
      <w:r>
        <w:t>по направлению подготовки 38.04.02</w:t>
      </w:r>
    </w:p>
    <w:p w:rsidR="00E30783" w:rsidRDefault="00E30783">
      <w:pPr>
        <w:pStyle w:val="ConsPlusNormal"/>
        <w:jc w:val="right"/>
      </w:pPr>
      <w:r>
        <w:t>Менеджмент, утвержденному приказом</w:t>
      </w:r>
    </w:p>
    <w:p w:rsidR="00E30783" w:rsidRDefault="00E30783">
      <w:pPr>
        <w:pStyle w:val="ConsPlusNormal"/>
        <w:jc w:val="right"/>
      </w:pPr>
      <w:r>
        <w:t>Министерства науки и высшего</w:t>
      </w:r>
    </w:p>
    <w:p w:rsidR="00E30783" w:rsidRDefault="00E30783">
      <w:pPr>
        <w:pStyle w:val="ConsPlusNormal"/>
        <w:jc w:val="right"/>
      </w:pPr>
      <w:r>
        <w:t>образования Российской Федерации</w:t>
      </w:r>
    </w:p>
    <w:p w:rsidR="00E30783" w:rsidRDefault="00E30783">
      <w:pPr>
        <w:pStyle w:val="ConsPlusNormal"/>
        <w:jc w:val="right"/>
      </w:pPr>
      <w:r>
        <w:t>от 12 августа 2020 г. N 952</w:t>
      </w: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Title"/>
        <w:jc w:val="center"/>
      </w:pPr>
      <w:bookmarkStart w:id="10" w:name="P247"/>
      <w:bookmarkEnd w:id="10"/>
      <w:r>
        <w:t>ПЕРЕЧЕНЬ</w:t>
      </w:r>
    </w:p>
    <w:p w:rsidR="00E30783" w:rsidRDefault="00E30783">
      <w:pPr>
        <w:pStyle w:val="ConsPlusTitle"/>
        <w:jc w:val="center"/>
      </w:pPr>
      <w:r>
        <w:t>ПРОФЕССИОНАЛЬНЫХ СТАНДАРТОВ, СООТВЕТСТВУЮЩИХ</w:t>
      </w:r>
    </w:p>
    <w:p w:rsidR="00E30783" w:rsidRDefault="00E30783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30783" w:rsidRDefault="00E30783">
      <w:pPr>
        <w:pStyle w:val="ConsPlusTitle"/>
        <w:jc w:val="center"/>
      </w:pPr>
      <w:r>
        <w:t>ПРОГРАММУ МАГИСТРАТУРЫ ПО НАПРАВЛЕНИЮ ПОДГОТОВКИ</w:t>
      </w:r>
    </w:p>
    <w:p w:rsidR="00E30783" w:rsidRDefault="00E30783">
      <w:pPr>
        <w:pStyle w:val="ConsPlusTitle"/>
        <w:jc w:val="center"/>
      </w:pPr>
      <w:r>
        <w:t>38.04.02 МЕНЕДЖМЕНТ</w:t>
      </w:r>
    </w:p>
    <w:p w:rsidR="00E30783" w:rsidRDefault="00E3078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644"/>
        <w:gridCol w:w="6763"/>
      </w:tblGrid>
      <w:tr w:rsidR="00E30783">
        <w:tc>
          <w:tcPr>
            <w:tcW w:w="629" w:type="dxa"/>
          </w:tcPr>
          <w:p w:rsidR="00E30783" w:rsidRDefault="00E3078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E30783" w:rsidRDefault="00E30783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30783" w:rsidRDefault="00E30783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30783">
        <w:tc>
          <w:tcPr>
            <w:tcW w:w="9036" w:type="dxa"/>
            <w:gridSpan w:val="3"/>
            <w:vAlign w:val="center"/>
          </w:tcPr>
          <w:p w:rsidR="00E30783" w:rsidRDefault="00E30783">
            <w:pPr>
              <w:pStyle w:val="ConsPlusNormal"/>
              <w:jc w:val="center"/>
              <w:outlineLvl w:val="2"/>
            </w:pPr>
            <w:hyperlink r:id="rId19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Федерации 9 апреля 2015 г., регистрационный N 36805)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</w:t>
            </w:r>
            <w:r>
              <w:lastRenderedPageBreak/>
              <w:t>Министерством юстиции Российской Федерации 29 июля 2015 г., регистрационный N 38251)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"Эксперт в сфере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сфере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E30783">
        <w:tc>
          <w:tcPr>
            <w:tcW w:w="9036" w:type="dxa"/>
            <w:gridSpan w:val="3"/>
            <w:vAlign w:val="center"/>
          </w:tcPr>
          <w:p w:rsidR="00E30783" w:rsidRDefault="00E30783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</w:t>
            </w:r>
            <w:proofErr w:type="spellStart"/>
            <w:r>
              <w:t>контроллингу</w:t>
            </w:r>
            <w:proofErr w:type="spellEnd"/>
            <w:r>
              <w:t xml:space="preserve">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E30783">
        <w:tc>
          <w:tcPr>
            <w:tcW w:w="9036" w:type="dxa"/>
            <w:gridSpan w:val="3"/>
            <w:vAlign w:val="center"/>
          </w:tcPr>
          <w:p w:rsidR="00E30783" w:rsidRDefault="00E30783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32</w:t>
              </w:r>
            </w:hyperlink>
            <w:r>
              <w:t xml:space="preserve"> Авиастроение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32.005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авиационными программами", утвержденный приказом Министерства труда и социальной защиты Российской Федерации от 21 декабря 2015 г. N 1045н (зарегистрирован Министерством юстиции Российской Федерации 22 января 2016 г., регистрационный N 40712)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32.007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цепью поставок в авиастроении", утвержденный приказом Министерства труда и социальной защиты Российской Федерации от 21 декабря 2015 г. N 1055н (зарегистрирован Министерством юстиции Российской Федерации 20 января 2016 г., регистрационный N 40676)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32.008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качеством в авиастроении", утвержденный приказом Министерства труда и социальной защиты Российской Федерации от 22 декабря 2015 г. N 1112н (зарегистрирован Министерством юстиции Российской Федерации 26 января 2016 г., регистрационный N 40791)</w:t>
            </w:r>
          </w:p>
        </w:tc>
      </w:tr>
      <w:tr w:rsidR="00E30783">
        <w:tc>
          <w:tcPr>
            <w:tcW w:w="9036" w:type="dxa"/>
            <w:gridSpan w:val="3"/>
            <w:vAlign w:val="center"/>
          </w:tcPr>
          <w:p w:rsidR="00E30783" w:rsidRDefault="00E30783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0783">
        <w:tc>
          <w:tcPr>
            <w:tcW w:w="629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44" w:type="dxa"/>
            <w:vAlign w:val="center"/>
          </w:tcPr>
          <w:p w:rsidR="00E30783" w:rsidRDefault="00E30783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763" w:type="dxa"/>
          </w:tcPr>
          <w:p w:rsidR="00E30783" w:rsidRDefault="00E30783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jc w:val="both"/>
      </w:pPr>
    </w:p>
    <w:p w:rsidR="00E30783" w:rsidRDefault="00E3078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FE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83"/>
    <w:rsid w:val="00BA465E"/>
    <w:rsid w:val="00E3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15C5"/>
  <w15:chartTrackingRefBased/>
  <w15:docId w15:val="{70B9ED91-BCBD-4D82-9116-A8DFF691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07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078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ofstandart.rosmintrud.ru" TargetMode="External"/><Relationship Id="rId18" Type="http://schemas.openxmlformats.org/officeDocument/2006/relationships/hyperlink" Target="https://login.consultant.ru/link/?req=doc&amp;base=LAW&amp;n=497890&amp;dst=100518" TargetMode="External"/><Relationship Id="rId26" Type="http://schemas.openxmlformats.org/officeDocument/2006/relationships/hyperlink" Target="https://login.consultant.ru/link/?req=doc&amp;base=LAW&amp;n=187278&amp;dst=100009" TargetMode="External"/><Relationship Id="rId21" Type="http://schemas.openxmlformats.org/officeDocument/2006/relationships/hyperlink" Target="https://login.consultant.ru/link/?req=doc&amp;base=LAW&amp;n=178208&amp;dst=100009" TargetMode="External"/><Relationship Id="rId34" Type="http://schemas.openxmlformats.org/officeDocument/2006/relationships/hyperlink" Target="https://login.consultant.ru/link/?req=doc&amp;base=LAW&amp;n=211661&amp;dst=100010" TargetMode="External"/><Relationship Id="rId7" Type="http://schemas.openxmlformats.org/officeDocument/2006/relationships/hyperlink" Target="https://login.consultant.ru/link/?req=doc&amp;base=LAW&amp;n=500133&amp;dst=100249" TargetMode="External"/><Relationship Id="rId12" Type="http://schemas.openxmlformats.org/officeDocument/2006/relationships/hyperlink" Target="https://login.consultant.ru/link/?req=doc&amp;base=LAW&amp;n=93980&amp;dst=100003" TargetMode="External"/><Relationship Id="rId17" Type="http://schemas.openxmlformats.org/officeDocument/2006/relationships/hyperlink" Target="https://login.consultant.ru/link/?req=doc&amp;base=LAW&amp;n=482686" TargetMode="External"/><Relationship Id="rId25" Type="http://schemas.openxmlformats.org/officeDocument/2006/relationships/hyperlink" Target="https://login.consultant.ru/link/?req=doc&amp;base=LAW&amp;n=187426&amp;dst=100010" TargetMode="External"/><Relationship Id="rId33" Type="http://schemas.openxmlformats.org/officeDocument/2006/relationships/hyperlink" Target="https://login.consultant.ru/link/?req=doc&amp;base=LAW&amp;n=214720&amp;dst=100116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355" TargetMode="External"/><Relationship Id="rId20" Type="http://schemas.openxmlformats.org/officeDocument/2006/relationships/hyperlink" Target="https://login.consultant.ru/link/?req=doc&amp;base=LAW&amp;n=179624&amp;dst=100009" TargetMode="External"/><Relationship Id="rId29" Type="http://schemas.openxmlformats.org/officeDocument/2006/relationships/hyperlink" Target="https://login.consultant.ru/link/?req=doc&amp;base=LAW&amp;n=214720&amp;dst=1001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2478&amp;dst=100014" TargetMode="External"/><Relationship Id="rId11" Type="http://schemas.openxmlformats.org/officeDocument/2006/relationships/hyperlink" Target="https://login.consultant.ru/link/?req=doc&amp;base=LAW&amp;n=214720&amp;dst=100116" TargetMode="External"/><Relationship Id="rId24" Type="http://schemas.openxmlformats.org/officeDocument/2006/relationships/hyperlink" Target="https://login.consultant.ru/link/?req=doc&amp;base=LAW&amp;n=189439&amp;dst=100009" TargetMode="External"/><Relationship Id="rId32" Type="http://schemas.openxmlformats.org/officeDocument/2006/relationships/hyperlink" Target="https://login.consultant.ru/link/?req=doc&amp;base=LAW&amp;n=193580&amp;dst=10000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146970" TargetMode="External"/><Relationship Id="rId23" Type="http://schemas.openxmlformats.org/officeDocument/2006/relationships/hyperlink" Target="https://login.consultant.ru/link/?req=doc&amp;base=LAW&amp;n=307101&amp;dst=100010" TargetMode="External"/><Relationship Id="rId28" Type="http://schemas.openxmlformats.org/officeDocument/2006/relationships/hyperlink" Target="https://login.consultant.ru/link/?req=doc&amp;base=LAW&amp;n=186849&amp;dst=100009" TargetMode="External"/><Relationship Id="rId36" Type="http://schemas.openxmlformats.org/officeDocument/2006/relationships/hyperlink" Target="https://login.consultant.ru/link/?req=doc&amp;base=LAW&amp;n=133648&amp;dst=100009" TargetMode="External"/><Relationship Id="rId10" Type="http://schemas.openxmlformats.org/officeDocument/2006/relationships/hyperlink" Target="https://login.consultant.ru/link/?req=doc&amp;base=LAW&amp;n=214720&amp;dst=100064" TargetMode="External"/><Relationship Id="rId19" Type="http://schemas.openxmlformats.org/officeDocument/2006/relationships/hyperlink" Target="https://login.consultant.ru/link/?req=doc&amp;base=LAW&amp;n=214720&amp;dst=100064" TargetMode="External"/><Relationship Id="rId31" Type="http://schemas.openxmlformats.org/officeDocument/2006/relationships/hyperlink" Target="https://login.consultant.ru/link/?req=doc&amp;base=LAW&amp;n=193142&amp;dst=100009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50" TargetMode="External"/><Relationship Id="rId14" Type="http://schemas.openxmlformats.org/officeDocument/2006/relationships/hyperlink" Target="https://login.consultant.ru/link/?req=doc&amp;base=LAW&amp;n=214720&amp;dst=100006" TargetMode="External"/><Relationship Id="rId22" Type="http://schemas.openxmlformats.org/officeDocument/2006/relationships/hyperlink" Target="https://login.consultant.ru/link/?req=doc&amp;base=LAW&amp;n=184462&amp;dst=100009" TargetMode="External"/><Relationship Id="rId27" Type="http://schemas.openxmlformats.org/officeDocument/2006/relationships/hyperlink" Target="https://login.consultant.ru/link/?req=doc&amp;base=LAW&amp;n=214720&amp;dst=100104" TargetMode="External"/><Relationship Id="rId30" Type="http://schemas.openxmlformats.org/officeDocument/2006/relationships/hyperlink" Target="https://login.consultant.ru/link/?req=doc&amp;base=LAW&amp;n=193275&amp;dst=100009" TargetMode="External"/><Relationship Id="rId35" Type="http://schemas.openxmlformats.org/officeDocument/2006/relationships/hyperlink" Target="https://login.consultant.ru/link/?req=doc&amp;base=LAW&amp;n=211658&amp;dst=100009" TargetMode="External"/><Relationship Id="rId8" Type="http://schemas.openxmlformats.org/officeDocument/2006/relationships/hyperlink" Target="https://login.consultant.ru/link/?req=doc&amp;base=LAW&amp;n=214720&amp;dst=10004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1</cp:revision>
  <dcterms:created xsi:type="dcterms:W3CDTF">2025-03-24T06:42:00Z</dcterms:created>
  <dcterms:modified xsi:type="dcterms:W3CDTF">2025-03-24T06:42:00Z</dcterms:modified>
</cp:coreProperties>
</file>